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2C" w:rsidRPr="0037554A" w:rsidRDefault="0077412C" w:rsidP="00845AF2">
      <w:pPr>
        <w:jc w:val="center"/>
        <w:rPr>
          <w:b/>
        </w:rPr>
      </w:pPr>
      <w:r w:rsidRPr="0037554A">
        <w:rPr>
          <w:b/>
        </w:rPr>
        <w:t xml:space="preserve">Assistant/Associate/Full </w:t>
      </w:r>
      <w:bookmarkStart w:id="0" w:name="_GoBack"/>
      <w:bookmarkEnd w:id="0"/>
      <w:r w:rsidRPr="0037554A">
        <w:rPr>
          <w:b/>
        </w:rPr>
        <w:t xml:space="preserve">Professor in </w:t>
      </w:r>
      <w:r w:rsidRPr="0037554A">
        <w:rPr>
          <w:rFonts w:hint="eastAsia"/>
          <w:b/>
          <w:highlight w:val="yellow"/>
        </w:rPr>
        <w:t>[</w:t>
      </w:r>
      <w:r w:rsidR="00454192" w:rsidRPr="005B69FC">
        <w:rPr>
          <w:b/>
          <w:highlight w:val="yellow"/>
          <w:u w:val="single"/>
        </w:rPr>
        <w:t xml:space="preserve">specific </w:t>
      </w:r>
      <w:r w:rsidRPr="005B69FC">
        <w:rPr>
          <w:b/>
          <w:highlight w:val="yellow"/>
          <w:u w:val="single"/>
        </w:rPr>
        <w:t>field</w:t>
      </w:r>
      <w:r w:rsidRPr="0037554A">
        <w:rPr>
          <w:b/>
          <w:highlight w:val="yellow"/>
        </w:rPr>
        <w:t>, e.g. Computational Linguistics</w:t>
      </w:r>
      <w:r w:rsidRPr="0037554A">
        <w:rPr>
          <w:rFonts w:hint="eastAsia"/>
          <w:b/>
          <w:highlight w:val="yellow"/>
        </w:rPr>
        <w:t>]</w:t>
      </w:r>
    </w:p>
    <w:p w:rsidR="0037554A" w:rsidRPr="006829EF" w:rsidRDefault="0037554A" w:rsidP="0037554A">
      <w:pPr>
        <w:rPr>
          <w:b/>
        </w:rPr>
      </w:pPr>
      <w:r w:rsidRPr="006829EF">
        <w:rPr>
          <w:b/>
        </w:rPr>
        <w:t>JOB DESCRIPTION</w:t>
      </w:r>
    </w:p>
    <w:p w:rsidR="0077412C" w:rsidRPr="0037554A" w:rsidRDefault="0077412C" w:rsidP="0077412C">
      <w:r w:rsidRPr="0037554A">
        <w:t xml:space="preserve">The Department of </w:t>
      </w:r>
      <w:r w:rsidRPr="0037554A">
        <w:rPr>
          <w:highlight w:val="yellow"/>
        </w:rPr>
        <w:t>[</w:t>
      </w:r>
      <w:r w:rsidRPr="005B69FC">
        <w:rPr>
          <w:highlight w:val="yellow"/>
          <w:u w:val="single"/>
        </w:rPr>
        <w:t>Dept. Name</w:t>
      </w:r>
      <w:r w:rsidRPr="0037554A">
        <w:rPr>
          <w:highlight w:val="yellow"/>
        </w:rPr>
        <w:t>]</w:t>
      </w:r>
      <w:r w:rsidRPr="0037554A">
        <w:t>, National Chengchi University in Tai</w:t>
      </w:r>
      <w:r w:rsidR="0081606A">
        <w:t>wan</w:t>
      </w:r>
      <w:r w:rsidRPr="0037554A">
        <w:t xml:space="preserve">, invites applications for a </w:t>
      </w:r>
      <w:r w:rsidRPr="00454192">
        <w:rPr>
          <w:highlight w:val="yellow"/>
        </w:rPr>
        <w:t>[</w:t>
      </w:r>
      <w:r w:rsidR="005B69FC" w:rsidRPr="005B69FC">
        <w:rPr>
          <w:highlight w:val="yellow"/>
          <w:u w:val="single"/>
        </w:rPr>
        <w:t>job type</w:t>
      </w:r>
      <w:r w:rsidR="005B69FC">
        <w:rPr>
          <w:highlight w:val="yellow"/>
        </w:rPr>
        <w:t xml:space="preserve">, e.g. </w:t>
      </w:r>
      <w:r w:rsidRPr="00454192">
        <w:rPr>
          <w:highlight w:val="yellow"/>
        </w:rPr>
        <w:t>tenure-stream]</w:t>
      </w:r>
      <w:r w:rsidRPr="0037554A">
        <w:t xml:space="preserve"> appointment in </w:t>
      </w:r>
      <w:r w:rsidR="00454192">
        <w:rPr>
          <w:highlight w:val="yellow"/>
        </w:rPr>
        <w:t>[</w:t>
      </w:r>
      <w:r w:rsidR="00454192" w:rsidRPr="005B69FC">
        <w:rPr>
          <w:highlight w:val="yellow"/>
          <w:u w:val="single"/>
        </w:rPr>
        <w:t xml:space="preserve">specific </w:t>
      </w:r>
      <w:r w:rsidR="008A2EB7" w:rsidRPr="005B69FC">
        <w:rPr>
          <w:highlight w:val="yellow"/>
          <w:u w:val="single"/>
        </w:rPr>
        <w:t>f</w:t>
      </w:r>
      <w:r w:rsidRPr="005B69FC">
        <w:rPr>
          <w:highlight w:val="yellow"/>
          <w:u w:val="single"/>
        </w:rPr>
        <w:t>ield</w:t>
      </w:r>
      <w:r w:rsidRPr="0037554A">
        <w:rPr>
          <w:highlight w:val="yellow"/>
        </w:rPr>
        <w:t>, e.g. Computational Linguistics]</w:t>
      </w:r>
      <w:r w:rsidRPr="0037554A">
        <w:t xml:space="preserve"> at the rank of Assistant/Associate/Full Professor. The position start date is </w:t>
      </w:r>
      <w:r w:rsidR="00454192" w:rsidRPr="00454192">
        <w:rPr>
          <w:rFonts w:hint="eastAsia"/>
          <w:highlight w:val="yellow"/>
        </w:rPr>
        <w:t>[</w:t>
      </w:r>
      <w:r w:rsidRPr="005B69FC">
        <w:rPr>
          <w:highlight w:val="yellow"/>
          <w:u w:val="single"/>
        </w:rPr>
        <w:t>July 1st, 2018</w:t>
      </w:r>
      <w:r w:rsidR="00454192" w:rsidRPr="00454192">
        <w:rPr>
          <w:rFonts w:hint="eastAsia"/>
          <w:highlight w:val="yellow"/>
        </w:rPr>
        <w:t>]</w:t>
      </w:r>
      <w:r w:rsidRPr="0037554A">
        <w:t>.</w:t>
      </w:r>
    </w:p>
    <w:p w:rsidR="0077412C" w:rsidRPr="0037554A" w:rsidRDefault="0077412C" w:rsidP="00E41A5E">
      <w:pPr>
        <w:jc w:val="both"/>
      </w:pPr>
      <w:r w:rsidRPr="0037554A">
        <w:t>Qualified candidates must have earned a Ph</w:t>
      </w:r>
      <w:r w:rsidR="00454192">
        <w:t>.</w:t>
      </w:r>
      <w:r w:rsidRPr="0037554A">
        <w:t>D</w:t>
      </w:r>
      <w:r w:rsidR="00454192">
        <w:t>.</w:t>
      </w:r>
      <w:r w:rsidRPr="0037554A">
        <w:t xml:space="preserve"> in </w:t>
      </w:r>
      <w:r w:rsidR="00454192">
        <w:rPr>
          <w:highlight w:val="yellow"/>
        </w:rPr>
        <w:t>[</w:t>
      </w:r>
      <w:r w:rsidR="00454192" w:rsidRPr="005B69FC">
        <w:rPr>
          <w:highlight w:val="yellow"/>
          <w:u w:val="single"/>
        </w:rPr>
        <w:t xml:space="preserve">a bit broader </w:t>
      </w:r>
      <w:r w:rsidRPr="005B69FC">
        <w:rPr>
          <w:highlight w:val="yellow"/>
          <w:u w:val="single"/>
        </w:rPr>
        <w:t>fields</w:t>
      </w:r>
      <w:r w:rsidRPr="0037554A">
        <w:rPr>
          <w:highlight w:val="yellow"/>
        </w:rPr>
        <w:t xml:space="preserve">, e.g. Linguistics, Computational Linguistics, Computer </w:t>
      </w:r>
      <w:r w:rsidRPr="005B259D">
        <w:rPr>
          <w:highlight w:val="yellow"/>
        </w:rPr>
        <w:t>Science</w:t>
      </w:r>
      <w:r w:rsidR="005B259D" w:rsidRPr="005B259D">
        <w:rPr>
          <w:highlight w:val="yellow"/>
        </w:rPr>
        <w:t xml:space="preserve"> (with a clear specialization in language applications)</w:t>
      </w:r>
      <w:r w:rsidRPr="0037554A">
        <w:rPr>
          <w:highlight w:val="yellow"/>
        </w:rPr>
        <w:t>]</w:t>
      </w:r>
      <w:r w:rsidR="00E41A5E" w:rsidRPr="00E41A5E">
        <w:t xml:space="preserve"> </w:t>
      </w:r>
      <w:r w:rsidR="00E41A5E" w:rsidRPr="00410D9D">
        <w:rPr>
          <w:color w:val="000000" w:themeColor="text1"/>
        </w:rPr>
        <w:t>by the date of appointment or within three months thereafter</w:t>
      </w:r>
      <w:r w:rsidRPr="00410D9D">
        <w:rPr>
          <w:color w:val="000000" w:themeColor="text1"/>
        </w:rPr>
        <w:t xml:space="preserve">, </w:t>
      </w:r>
      <w:r w:rsidRPr="0037554A">
        <w:t xml:space="preserve">or a related field by the date of appointment or shortly thereafter. S/he </w:t>
      </w:r>
      <w:r w:rsidR="002E3D8F" w:rsidRPr="002E3D8F">
        <w:t xml:space="preserve">is expected to </w:t>
      </w:r>
      <w:r w:rsidR="002E3D8F" w:rsidRPr="002E3D8F">
        <w:rPr>
          <w:highlight w:val="yellow"/>
        </w:rPr>
        <w:t>[</w:t>
      </w:r>
      <w:r w:rsidR="00864C31">
        <w:rPr>
          <w:highlight w:val="yellow"/>
          <w:u w:val="single"/>
        </w:rPr>
        <w:t>specific</w:t>
      </w:r>
      <w:r w:rsidR="006829EF" w:rsidRPr="005B69FC">
        <w:rPr>
          <w:highlight w:val="yellow"/>
          <w:u w:val="single"/>
        </w:rPr>
        <w:t xml:space="preserve"> job description</w:t>
      </w:r>
      <w:r w:rsidR="002E3D8F" w:rsidRPr="002E3D8F">
        <w:rPr>
          <w:highlight w:val="yellow"/>
        </w:rPr>
        <w:t>, e.g. develop machine learning based techniques for natural language processing for solutions exploiting massive possibly multilingual text repositories, enhancing human dialogue, and creating intuitive human-computer interaction using possibly multi-modal interfaces, in applications especially for health and biosciences, education, and digital humanities]</w:t>
      </w:r>
      <w:r w:rsidR="002E3D8F" w:rsidRPr="002E3D8F">
        <w:t>.</w:t>
      </w:r>
      <w:r w:rsidRPr="0037554A">
        <w:t xml:space="preserve"> Duties will </w:t>
      </w:r>
      <w:r w:rsidR="002E3D8F">
        <w:t xml:space="preserve">also </w:t>
      </w:r>
      <w:r w:rsidRPr="0037554A">
        <w:t xml:space="preserve">include teaching at both undergraduate and graduate levels in </w:t>
      </w:r>
      <w:r w:rsidRPr="0037554A">
        <w:rPr>
          <w:highlight w:val="yellow"/>
        </w:rPr>
        <w:t>[</w:t>
      </w:r>
      <w:r w:rsidR="00454192" w:rsidRPr="005B69FC">
        <w:rPr>
          <w:highlight w:val="yellow"/>
          <w:u w:val="single"/>
        </w:rPr>
        <w:t>courses</w:t>
      </w:r>
      <w:r w:rsidR="00454192">
        <w:rPr>
          <w:highlight w:val="yellow"/>
        </w:rPr>
        <w:t xml:space="preserve">, </w:t>
      </w:r>
      <w:r w:rsidRPr="0037554A">
        <w:rPr>
          <w:highlight w:val="yellow"/>
        </w:rPr>
        <w:t>e.g. Linguistics]</w:t>
      </w:r>
      <w:r w:rsidRPr="0037554A">
        <w:t>, supervision of advanced undergraduate and graduate students, maintaining an innovative, independent, productive, externally funded research agenda, and participating in the academic life of the department.</w:t>
      </w:r>
    </w:p>
    <w:p w:rsidR="0077412C" w:rsidRPr="0037554A" w:rsidRDefault="0077412C" w:rsidP="0077412C">
      <w:r w:rsidRPr="0037554A">
        <w:t>The successful candidate must have a record of excellence in research and in teaching. Evidence of excellence in research will be demonstrated through publications in top ranked and field relevant academic journals, presentations at significant conferences, awards and accolades, and strong endorsements by referees. Evidence of excellence in teaching will be demonstrated through teaching accomplishments, strong letters of refere</w:t>
      </w:r>
      <w:r w:rsidR="00864C31">
        <w:t>nce, and the teaching statement</w:t>
      </w:r>
      <w:r w:rsidRPr="0037554A">
        <w:t>. A strong command of oral a</w:t>
      </w:r>
      <w:r w:rsidR="002E3D8F">
        <w:t>nd written English is required.</w:t>
      </w:r>
    </w:p>
    <w:p w:rsidR="0077412C" w:rsidRPr="0037554A" w:rsidRDefault="0077412C" w:rsidP="0077412C">
      <w:r w:rsidRPr="0037554A">
        <w:t>Salary to be commensurate with qualifica</w:t>
      </w:r>
      <w:r w:rsidR="002E3D8F">
        <w:t>tions and experience.</w:t>
      </w:r>
    </w:p>
    <w:p w:rsidR="0077412C" w:rsidRPr="0037554A" w:rsidRDefault="0077412C" w:rsidP="0077412C">
      <w:r w:rsidRPr="0037554A">
        <w:t xml:space="preserve">To ensure consideration, applicants must submit all application materials online by </w:t>
      </w:r>
      <w:r w:rsidR="005B69FC">
        <w:rPr>
          <w:highlight w:val="yellow"/>
        </w:rPr>
        <w:t>[</w:t>
      </w:r>
      <w:r w:rsidRPr="005B69FC">
        <w:rPr>
          <w:highlight w:val="yellow"/>
          <w:u w:val="single"/>
        </w:rPr>
        <w:t>February 7th, 2018</w:t>
      </w:r>
      <w:r w:rsidRPr="0037554A">
        <w:rPr>
          <w:highlight w:val="yellow"/>
        </w:rPr>
        <w:t>]</w:t>
      </w:r>
      <w:r w:rsidRPr="0037554A">
        <w:t xml:space="preserve">. Complete applications will include: </w:t>
      </w:r>
      <w:r w:rsidR="00565D24" w:rsidRPr="00565D24">
        <w:rPr>
          <w:highlight w:val="yellow"/>
        </w:rPr>
        <w:t>[</w:t>
      </w:r>
      <w:r w:rsidR="00565D24" w:rsidRPr="005B69FC">
        <w:rPr>
          <w:highlight w:val="yellow"/>
          <w:u w:val="single"/>
        </w:rPr>
        <w:t>materials</w:t>
      </w:r>
      <w:r w:rsidR="00565D24" w:rsidRPr="00565D24">
        <w:rPr>
          <w:highlight w:val="yellow"/>
        </w:rPr>
        <w:t xml:space="preserve">, e.g. </w:t>
      </w:r>
      <w:r w:rsidRPr="00565D24">
        <w:rPr>
          <w:highlight w:val="yellow"/>
        </w:rPr>
        <w:t xml:space="preserve">1) a curriculum vitae; 2) a cover letter which includes a description of research and/or industry experience, as well as a description of future research plans; 3) a teaching dossier with a detailed statement outlining a teaching philosophy, a list of courses taught, teaching evaluations, and </w:t>
      </w:r>
      <w:r w:rsidR="00864C31">
        <w:rPr>
          <w:highlight w:val="yellow"/>
        </w:rPr>
        <w:t>4</w:t>
      </w:r>
      <w:r w:rsidRPr="00565D24">
        <w:rPr>
          <w:highlight w:val="yellow"/>
        </w:rPr>
        <w:t xml:space="preserve">) three letters of reference to be addressed to [e.g. Professor </w:t>
      </w:r>
      <w:r w:rsidR="00912218">
        <w:rPr>
          <w:highlight w:val="yellow"/>
        </w:rPr>
        <w:t>XXX</w:t>
      </w:r>
      <w:r w:rsidRPr="00565D24">
        <w:rPr>
          <w:highlight w:val="yellow"/>
        </w:rPr>
        <w:t xml:space="preserve">, Chair of the Search Committee, and sent directly by the writer to </w:t>
      </w:r>
      <w:r w:rsidR="00912218">
        <w:rPr>
          <w:highlight w:val="yellow"/>
        </w:rPr>
        <w:t>XXX</w:t>
      </w:r>
      <w:r w:rsidRPr="00565D24">
        <w:rPr>
          <w:highlight w:val="yellow"/>
        </w:rPr>
        <w:t>@</w:t>
      </w:r>
      <w:r w:rsidR="00912218">
        <w:rPr>
          <w:highlight w:val="yellow"/>
        </w:rPr>
        <w:t>nccu.edu.tw</w:t>
      </w:r>
      <w:r w:rsidR="00565D24">
        <w:rPr>
          <w:highlight w:val="yellow"/>
        </w:rPr>
        <w:t>]</w:t>
      </w:r>
      <w:r w:rsidRPr="00565D24">
        <w:rPr>
          <w:highlight w:val="yellow"/>
        </w:rPr>
        <w:t>]</w:t>
      </w:r>
      <w:r w:rsidRPr="0037554A">
        <w:t xml:space="preserve"> by the closing date.</w:t>
      </w:r>
    </w:p>
    <w:p w:rsidR="0037554A" w:rsidRPr="0037554A" w:rsidRDefault="0037554A" w:rsidP="00DE7D29">
      <w:pPr>
        <w:tabs>
          <w:tab w:val="left" w:pos="426"/>
        </w:tabs>
      </w:pPr>
      <w:r w:rsidRPr="0037554A">
        <w:t xml:space="preserve">For </w:t>
      </w:r>
      <w:r w:rsidR="00AB5D03" w:rsidRPr="0037554A">
        <w:t>inquiries</w:t>
      </w:r>
      <w:r w:rsidRPr="0037554A">
        <w:t xml:space="preserve"> about this position, please contact </w:t>
      </w:r>
      <w:r w:rsidRPr="0037554A">
        <w:rPr>
          <w:highlight w:val="yellow"/>
        </w:rPr>
        <w:t>[</w:t>
      </w:r>
      <w:r w:rsidR="006829EF">
        <w:rPr>
          <w:highlight w:val="yellow"/>
        </w:rPr>
        <w:t xml:space="preserve">e.g. </w:t>
      </w:r>
      <w:r w:rsidR="00AB5D03">
        <w:rPr>
          <w:highlight w:val="yellow"/>
        </w:rPr>
        <w:t>YYY</w:t>
      </w:r>
      <w:r w:rsidRPr="0037554A">
        <w:rPr>
          <w:highlight w:val="yellow"/>
        </w:rPr>
        <w:t xml:space="preserve">, Assistant to the Chair, at </w:t>
      </w:r>
      <w:r w:rsidR="00AB5D03">
        <w:rPr>
          <w:highlight w:val="yellow"/>
        </w:rPr>
        <w:t>YYY</w:t>
      </w:r>
      <w:r w:rsidRPr="0037554A">
        <w:rPr>
          <w:highlight w:val="yellow"/>
        </w:rPr>
        <w:t>@</w:t>
      </w:r>
      <w:r w:rsidR="00AB5D03">
        <w:rPr>
          <w:highlight w:val="yellow"/>
        </w:rPr>
        <w:t>nccu.edu.tw</w:t>
      </w:r>
      <w:r w:rsidRPr="0037554A">
        <w:rPr>
          <w:highlight w:val="yellow"/>
        </w:rPr>
        <w:t>].</w:t>
      </w:r>
      <w:r w:rsidRPr="0037554A">
        <w:t xml:space="preserve"> For more information about the department, please see the webpages of the </w:t>
      </w:r>
      <w:r w:rsidRPr="0037554A">
        <w:rPr>
          <w:highlight w:val="yellow"/>
        </w:rPr>
        <w:t>[Department of Language Studies (https://www.utm.utoronto.ca/language-studies/department-language-studies).]</w:t>
      </w:r>
    </w:p>
    <w:p w:rsidR="005B259D" w:rsidRPr="00565D24" w:rsidRDefault="00912218" w:rsidP="005B259D">
      <w:pPr>
        <w:rPr>
          <w:b/>
        </w:rPr>
      </w:pPr>
      <w:r w:rsidRPr="00912218">
        <w:rPr>
          <w:b/>
          <w:highlight w:val="cyan"/>
        </w:rPr>
        <w:lastRenderedPageBreak/>
        <w:t>(OPTIONAL)</w:t>
      </w:r>
      <w:r>
        <w:rPr>
          <w:b/>
        </w:rPr>
        <w:t xml:space="preserve"> </w:t>
      </w:r>
      <w:r w:rsidR="005B259D" w:rsidRPr="00565D24">
        <w:rPr>
          <w:b/>
        </w:rPr>
        <w:t>DESIRED SKILLS AND EXPERIENCE</w:t>
      </w:r>
    </w:p>
    <w:p w:rsidR="005B259D" w:rsidRDefault="005B259D" w:rsidP="005B259D">
      <w:r w:rsidRPr="005B259D">
        <w:t>For the position of Assistant Professor, we seek highly talented and already merited researchers beyond their post</w:t>
      </w:r>
      <w:r w:rsidR="00864C31">
        <w:t>-</w:t>
      </w:r>
      <w:r w:rsidRPr="005B259D">
        <w:t>doc phase yet still at their early academic career, and who have shown potential, initiative, and innovation in research and teaching. Candidates for Full Professorship / Associate professorship will have a distinguished academic career and an established international reputation in their fields, as well as an excellent publications record and success in acquiring external research funding. We expect that candidates are active members of academic and societal networks.</w:t>
      </w:r>
    </w:p>
    <w:p w:rsidR="0037554A" w:rsidRPr="00565D24" w:rsidRDefault="00912218" w:rsidP="0037554A">
      <w:pPr>
        <w:rPr>
          <w:b/>
        </w:rPr>
      </w:pPr>
      <w:r w:rsidRPr="00912218">
        <w:rPr>
          <w:b/>
          <w:highlight w:val="cyan"/>
        </w:rPr>
        <w:t>(OPTIONAL)</w:t>
      </w:r>
      <w:r>
        <w:rPr>
          <w:b/>
        </w:rPr>
        <w:t xml:space="preserve"> </w:t>
      </w:r>
      <w:r w:rsidR="0037554A" w:rsidRPr="00565D24">
        <w:rPr>
          <w:b/>
        </w:rPr>
        <w:t>ABOUT THE EMPLOYER</w:t>
      </w:r>
    </w:p>
    <w:p w:rsidR="0037554A" w:rsidRPr="0037554A" w:rsidRDefault="0081606A" w:rsidP="0037554A">
      <w:r w:rsidRPr="0081606A">
        <w:rPr>
          <w:rFonts w:hint="eastAsia"/>
        </w:rPr>
        <w:t>National Chengchi University (</w:t>
      </w:r>
      <w:r>
        <w:t xml:space="preserve">in </w:t>
      </w:r>
      <w:r w:rsidRPr="0081606A">
        <w:rPr>
          <w:rFonts w:hint="eastAsia"/>
        </w:rPr>
        <w:t xml:space="preserve">Chinese: </w:t>
      </w:r>
      <w:r w:rsidRPr="0081606A">
        <w:rPr>
          <w:rFonts w:hint="eastAsia"/>
        </w:rPr>
        <w:t>國立政治大學</w:t>
      </w:r>
      <w:r w:rsidRPr="0081606A">
        <w:rPr>
          <w:rFonts w:hint="eastAsia"/>
        </w:rPr>
        <w:t>)</w:t>
      </w:r>
      <w:r w:rsidRPr="0081606A">
        <w:t xml:space="preserve">, abbreviated as NCCU, </w:t>
      </w:r>
      <w:r w:rsidRPr="0081606A">
        <w:rPr>
          <w:rFonts w:hint="eastAsia"/>
        </w:rPr>
        <w:t xml:space="preserve">is </w:t>
      </w:r>
      <w:r w:rsidRPr="0081606A">
        <w:t>one of the most prestigious and prominent universities in Taiwan.</w:t>
      </w:r>
      <w:r>
        <w:t xml:space="preserve"> The university has </w:t>
      </w:r>
      <w:r w:rsidRPr="008A2EB7">
        <w:t xml:space="preserve">nine </w:t>
      </w:r>
      <w:r>
        <w:t>colleges</w:t>
      </w:r>
      <w:r w:rsidRPr="008A2EB7">
        <w:t xml:space="preserve"> </w:t>
      </w:r>
      <w:r w:rsidR="002F7441" w:rsidRPr="008A2EB7">
        <w:t>with nearly 16,000 students and 1,900 employees, 321 of which are professors</w:t>
      </w:r>
      <w:r w:rsidR="002F7441">
        <w:t xml:space="preserve">. The campus is </w:t>
      </w:r>
      <w:r w:rsidRPr="0081606A">
        <w:rPr>
          <w:rFonts w:hint="eastAsia"/>
        </w:rPr>
        <w:t>located</w:t>
      </w:r>
      <w:r w:rsidR="002F7441">
        <w:t xml:space="preserve"> in </w:t>
      </w:r>
      <w:r w:rsidRPr="0081606A">
        <w:rPr>
          <w:rFonts w:hint="eastAsia"/>
        </w:rPr>
        <w:t>Taipe</w:t>
      </w:r>
      <w:r w:rsidRPr="0081606A">
        <w:t>i</w:t>
      </w:r>
      <w:r w:rsidR="002F7441">
        <w:t>, Taiwan.</w:t>
      </w:r>
    </w:p>
    <w:p w:rsidR="00B74047" w:rsidRPr="0077412C" w:rsidRDefault="0037554A">
      <w:r w:rsidRPr="0037554A">
        <w:rPr>
          <w:highlight w:val="yellow"/>
        </w:rPr>
        <w:t>[</w:t>
      </w:r>
      <w:r w:rsidR="002F7441" w:rsidRPr="005B69FC">
        <w:rPr>
          <w:highlight w:val="yellow"/>
          <w:u w:val="single"/>
        </w:rPr>
        <w:t xml:space="preserve">College </w:t>
      </w:r>
      <w:r w:rsidR="00565D24" w:rsidRPr="005B69FC">
        <w:rPr>
          <w:highlight w:val="yellow"/>
          <w:u w:val="single"/>
        </w:rPr>
        <w:t>name</w:t>
      </w:r>
      <w:r w:rsidR="00565D24">
        <w:rPr>
          <w:highlight w:val="yellow"/>
        </w:rPr>
        <w:t xml:space="preserve">, e.g. </w:t>
      </w:r>
      <w:r w:rsidR="002F7441">
        <w:rPr>
          <w:highlight w:val="yellow"/>
        </w:rPr>
        <w:t>College</w:t>
      </w:r>
      <w:r w:rsidRPr="0037554A">
        <w:rPr>
          <w:highlight w:val="yellow"/>
        </w:rPr>
        <w:t xml:space="preserve"> of Engineering]</w:t>
      </w:r>
      <w:r w:rsidRPr="0037554A">
        <w:t xml:space="preserve"> is an international unit </w:t>
      </w:r>
      <w:r w:rsidR="005B259D" w:rsidRPr="005B259D">
        <w:rPr>
          <w:highlight w:val="yellow"/>
        </w:rPr>
        <w:t>[</w:t>
      </w:r>
      <w:r w:rsidR="005B259D" w:rsidRPr="005B69FC">
        <w:rPr>
          <w:highlight w:val="yellow"/>
          <w:u w:val="single"/>
        </w:rPr>
        <w:t>description</w:t>
      </w:r>
      <w:r w:rsidR="005B259D">
        <w:rPr>
          <w:highlight w:val="yellow"/>
        </w:rPr>
        <w:t xml:space="preserve">, e.g. </w:t>
      </w:r>
      <w:r w:rsidRPr="005B259D">
        <w:rPr>
          <w:highlight w:val="yellow"/>
        </w:rPr>
        <w:t>with nearly 70 talented professors and 3400 full-time students, including doctoral students. Currently, the department of Built Environment has 22 professors together with lecturers, post-doctoral researchers, doctoral students, and technical staff. In total, the number of departmental personnel is about 170]</w:t>
      </w:r>
      <w:r w:rsidRPr="0037554A">
        <w:t>.</w:t>
      </w:r>
    </w:p>
    <w:sectPr w:rsidR="00B74047" w:rsidRPr="0077412C" w:rsidSect="00DE7D29">
      <w:pgSz w:w="11906" w:h="16838"/>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E78" w:rsidRDefault="005E6E78" w:rsidP="00454192">
      <w:pPr>
        <w:spacing w:after="0" w:line="240" w:lineRule="auto"/>
      </w:pPr>
      <w:r>
        <w:separator/>
      </w:r>
    </w:p>
  </w:endnote>
  <w:endnote w:type="continuationSeparator" w:id="0">
    <w:p w:rsidR="005E6E78" w:rsidRDefault="005E6E78" w:rsidP="0045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E78" w:rsidRDefault="005E6E78" w:rsidP="00454192">
      <w:pPr>
        <w:spacing w:after="0" w:line="240" w:lineRule="auto"/>
      </w:pPr>
      <w:r>
        <w:separator/>
      </w:r>
    </w:p>
  </w:footnote>
  <w:footnote w:type="continuationSeparator" w:id="0">
    <w:p w:rsidR="005E6E78" w:rsidRDefault="005E6E78" w:rsidP="004541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2C"/>
    <w:rsid w:val="0006586C"/>
    <w:rsid w:val="002E3D8F"/>
    <w:rsid w:val="002F7441"/>
    <w:rsid w:val="0034794E"/>
    <w:rsid w:val="0037554A"/>
    <w:rsid w:val="00393DBE"/>
    <w:rsid w:val="003A5F50"/>
    <w:rsid w:val="00407480"/>
    <w:rsid w:val="00410D9D"/>
    <w:rsid w:val="004471A9"/>
    <w:rsid w:val="00454192"/>
    <w:rsid w:val="00474120"/>
    <w:rsid w:val="00565D24"/>
    <w:rsid w:val="005B259D"/>
    <w:rsid w:val="005B69FC"/>
    <w:rsid w:val="005E6E78"/>
    <w:rsid w:val="006829EF"/>
    <w:rsid w:val="0077412C"/>
    <w:rsid w:val="0081606A"/>
    <w:rsid w:val="00845AF2"/>
    <w:rsid w:val="00864C31"/>
    <w:rsid w:val="008A2EB7"/>
    <w:rsid w:val="00912218"/>
    <w:rsid w:val="00972B3A"/>
    <w:rsid w:val="009868E7"/>
    <w:rsid w:val="00AB5D03"/>
    <w:rsid w:val="00AF3463"/>
    <w:rsid w:val="00CE13ED"/>
    <w:rsid w:val="00DD249D"/>
    <w:rsid w:val="00DE7D29"/>
    <w:rsid w:val="00E41A5E"/>
    <w:rsid w:val="00F91A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31451C-08E0-40C2-B08F-89167219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12C"/>
    <w:pPr>
      <w:spacing w:after="160" w:line="259" w:lineRule="auto"/>
    </w:pPr>
    <w:rPr>
      <w:kern w:val="0"/>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192"/>
    <w:pPr>
      <w:tabs>
        <w:tab w:val="center" w:pos="4153"/>
        <w:tab w:val="right" w:pos="8306"/>
      </w:tabs>
      <w:spacing w:after="0" w:line="240" w:lineRule="auto"/>
    </w:pPr>
  </w:style>
  <w:style w:type="character" w:customStyle="1" w:styleId="a4">
    <w:name w:val="頁首 字元"/>
    <w:basedOn w:val="a0"/>
    <w:link w:val="a3"/>
    <w:uiPriority w:val="99"/>
    <w:rsid w:val="00454192"/>
    <w:rPr>
      <w:kern w:val="0"/>
      <w:sz w:val="22"/>
      <w:lang w:val="en-GB"/>
    </w:rPr>
  </w:style>
  <w:style w:type="paragraph" w:styleId="a5">
    <w:name w:val="footer"/>
    <w:basedOn w:val="a"/>
    <w:link w:val="a6"/>
    <w:uiPriority w:val="99"/>
    <w:unhideWhenUsed/>
    <w:rsid w:val="00454192"/>
    <w:pPr>
      <w:tabs>
        <w:tab w:val="center" w:pos="4153"/>
        <w:tab w:val="right" w:pos="8306"/>
      </w:tabs>
      <w:spacing w:after="0" w:line="240" w:lineRule="auto"/>
    </w:pPr>
  </w:style>
  <w:style w:type="character" w:customStyle="1" w:styleId="a6">
    <w:name w:val="頁尾 字元"/>
    <w:basedOn w:val="a0"/>
    <w:link w:val="a5"/>
    <w:uiPriority w:val="99"/>
    <w:rsid w:val="00454192"/>
    <w:rPr>
      <w:kern w:val="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6</cp:revision>
  <dcterms:created xsi:type="dcterms:W3CDTF">2018-04-27T09:22:00Z</dcterms:created>
  <dcterms:modified xsi:type="dcterms:W3CDTF">2018-05-07T04:47:00Z</dcterms:modified>
</cp:coreProperties>
</file>