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FEA" w:rsidRDefault="00EE0457">
      <w:pPr>
        <w:spacing w:after="0"/>
        <w:ind w:right="64"/>
        <w:jc w:val="center"/>
      </w:pPr>
      <w:r>
        <w:rPr>
          <w:rFonts w:ascii="標楷體" w:eastAsia="標楷體" w:hAnsi="標楷體" w:cs="標楷體"/>
          <w:sz w:val="36"/>
        </w:rPr>
        <w:t>國立政治大學無給職顧問</w:t>
      </w:r>
      <w:proofErr w:type="gramStart"/>
      <w:r>
        <w:rPr>
          <w:rFonts w:ascii="標楷體" w:eastAsia="標楷體" w:hAnsi="標楷體" w:cs="標楷體"/>
          <w:sz w:val="36"/>
        </w:rPr>
        <w:t>遴</w:t>
      </w:r>
      <w:proofErr w:type="gramEnd"/>
      <w:r>
        <w:rPr>
          <w:rFonts w:ascii="標楷體" w:eastAsia="標楷體" w:hAnsi="標楷體" w:cs="標楷體"/>
          <w:sz w:val="36"/>
        </w:rPr>
        <w:t xml:space="preserve">聘要點 </w:t>
      </w:r>
    </w:p>
    <w:p w:rsidR="006A1FEA" w:rsidRDefault="00EE045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135556" w:rsidRDefault="00EE0457">
      <w:pPr>
        <w:spacing w:after="0" w:line="240" w:lineRule="auto"/>
        <w:ind w:left="1027" w:right="60"/>
        <w:jc w:val="right"/>
        <w:rPr>
          <w:rFonts w:ascii="標楷體" w:eastAsia="標楷體" w:hAnsi="標楷體" w:cs="標楷體"/>
          <w:sz w:val="18"/>
        </w:rPr>
      </w:pPr>
      <w:r>
        <w:rPr>
          <w:rFonts w:ascii="標楷體" w:eastAsia="標楷體" w:hAnsi="標楷體" w:cs="標楷體"/>
          <w:sz w:val="18"/>
        </w:rPr>
        <w:t>民國93年4月14日第589次行政會議審議通過</w:t>
      </w:r>
    </w:p>
    <w:p w:rsidR="00135556" w:rsidRDefault="00EE0457">
      <w:pPr>
        <w:spacing w:after="0" w:line="240" w:lineRule="auto"/>
        <w:ind w:left="1027" w:right="60"/>
        <w:jc w:val="right"/>
        <w:rPr>
          <w:rFonts w:ascii="標楷體" w:eastAsia="標楷體" w:hAnsi="標楷體" w:cs="標楷體" w:hint="eastAsia"/>
          <w:sz w:val="18"/>
        </w:rPr>
      </w:pPr>
      <w:r>
        <w:rPr>
          <w:rFonts w:ascii="標楷體" w:eastAsia="標楷體" w:hAnsi="標楷體" w:cs="標楷體"/>
          <w:sz w:val="18"/>
        </w:rPr>
        <w:t>民國100年12月7日第636次行政會議修正通過全文</w:t>
      </w:r>
    </w:p>
    <w:p w:rsidR="00135556" w:rsidRDefault="00EE0457">
      <w:pPr>
        <w:spacing w:after="0" w:line="240" w:lineRule="auto"/>
        <w:ind w:left="1027" w:right="60"/>
        <w:jc w:val="right"/>
        <w:rPr>
          <w:rFonts w:ascii="標楷體" w:eastAsia="標楷體" w:hAnsi="標楷體" w:cs="標楷體"/>
          <w:sz w:val="18"/>
        </w:rPr>
      </w:pPr>
      <w:r>
        <w:rPr>
          <w:rFonts w:ascii="標楷體" w:eastAsia="標楷體" w:hAnsi="標楷體" w:cs="標楷體"/>
          <w:sz w:val="18"/>
        </w:rPr>
        <w:t>民國103年8月4日第654次行政會議修正通過名稱及第1、6、8點條文及附表</w:t>
      </w:r>
    </w:p>
    <w:p w:rsidR="006A1FEA" w:rsidRDefault="00EE0457">
      <w:pPr>
        <w:spacing w:after="0" w:line="240" w:lineRule="auto"/>
        <w:ind w:left="1027" w:right="60"/>
        <w:jc w:val="right"/>
      </w:pPr>
      <w:r>
        <w:rPr>
          <w:rFonts w:ascii="標楷體" w:eastAsia="標楷體" w:hAnsi="標楷體" w:cs="標楷體"/>
          <w:sz w:val="18"/>
        </w:rPr>
        <w:t>教育部103年12月27日</w:t>
      </w:r>
      <w:proofErr w:type="gramStart"/>
      <w:r>
        <w:rPr>
          <w:rFonts w:ascii="標楷體" w:eastAsia="標楷體" w:hAnsi="標楷體" w:cs="標楷體"/>
          <w:sz w:val="18"/>
        </w:rPr>
        <w:t>臺</w:t>
      </w:r>
      <w:proofErr w:type="gramEnd"/>
      <w:r>
        <w:rPr>
          <w:rFonts w:ascii="標楷體" w:eastAsia="標楷體" w:hAnsi="標楷體" w:cs="標楷體"/>
          <w:sz w:val="18"/>
        </w:rPr>
        <w:t xml:space="preserve">教人(二)字第1030188508號函核准 </w:t>
      </w:r>
    </w:p>
    <w:p w:rsidR="00135556" w:rsidRDefault="00EE0457" w:rsidP="00135556">
      <w:pPr>
        <w:spacing w:after="0" w:line="304" w:lineRule="auto"/>
        <w:ind w:firstLine="377"/>
        <w:jc w:val="right"/>
        <w:rPr>
          <w:rFonts w:ascii="標楷體" w:eastAsia="標楷體" w:hAnsi="標楷體" w:cs="標楷體"/>
          <w:sz w:val="18"/>
        </w:rPr>
      </w:pPr>
      <w:r>
        <w:rPr>
          <w:rFonts w:ascii="標楷體" w:eastAsia="標楷體" w:hAnsi="標楷體" w:cs="標楷體"/>
          <w:sz w:val="18"/>
        </w:rPr>
        <w:t>104年10月7日第661次行政會議、同年12月18日第8屆第4次校務基金管理委員會修正通過第8點條文</w:t>
      </w:r>
    </w:p>
    <w:p w:rsidR="00135556" w:rsidRDefault="00EE0457" w:rsidP="00135556">
      <w:pPr>
        <w:spacing w:after="0" w:line="304" w:lineRule="auto"/>
        <w:ind w:firstLine="377"/>
        <w:jc w:val="right"/>
        <w:rPr>
          <w:rFonts w:ascii="標楷體" w:eastAsia="標楷體" w:hAnsi="標楷體" w:cs="標楷體"/>
          <w:sz w:val="18"/>
        </w:rPr>
      </w:pPr>
      <w:r>
        <w:rPr>
          <w:rFonts w:ascii="標楷體" w:eastAsia="標楷體" w:hAnsi="標楷體" w:cs="標楷體"/>
          <w:sz w:val="18"/>
        </w:rPr>
        <w:t>教育部105年1月28日</w:t>
      </w:r>
      <w:proofErr w:type="gramStart"/>
      <w:r>
        <w:rPr>
          <w:rFonts w:ascii="標楷體" w:eastAsia="標楷體" w:hAnsi="標楷體" w:cs="標楷體"/>
          <w:sz w:val="18"/>
        </w:rPr>
        <w:t>臺</w:t>
      </w:r>
      <w:proofErr w:type="gramEnd"/>
      <w:r>
        <w:rPr>
          <w:rFonts w:ascii="標楷體" w:eastAsia="標楷體" w:hAnsi="標楷體" w:cs="標楷體"/>
          <w:sz w:val="18"/>
        </w:rPr>
        <w:t>教人(二)字第1050004983號函核准</w:t>
      </w:r>
    </w:p>
    <w:p w:rsidR="006A1FEA" w:rsidRDefault="00EE0457" w:rsidP="00135556">
      <w:pPr>
        <w:spacing w:after="0" w:line="305" w:lineRule="auto"/>
        <w:ind w:left="520" w:hangingChars="200" w:hanging="520"/>
        <w:jc w:val="both"/>
      </w:pPr>
      <w:r>
        <w:rPr>
          <w:rFonts w:ascii="標楷體" w:eastAsia="標楷體" w:hAnsi="標楷體" w:cs="標楷體"/>
          <w:sz w:val="26"/>
        </w:rPr>
        <w:t>一、國立政治大學（以下簡稱本校）為應校務需求，</w:t>
      </w:r>
      <w:proofErr w:type="gramStart"/>
      <w:r>
        <w:rPr>
          <w:rFonts w:ascii="標楷體" w:eastAsia="標楷體" w:hAnsi="標楷體" w:cs="標楷體"/>
          <w:sz w:val="26"/>
        </w:rPr>
        <w:t>遴聘無</w:t>
      </w:r>
      <w:proofErr w:type="gramEnd"/>
      <w:r>
        <w:rPr>
          <w:rFonts w:ascii="標楷體" w:eastAsia="標楷體" w:hAnsi="標楷體" w:cs="標楷體"/>
          <w:sz w:val="26"/>
        </w:rPr>
        <w:t>給職顧問提供實務協助及建議，特依教育部及所屬各機關（構）學校無給職顧問</w:t>
      </w:r>
      <w:proofErr w:type="gramStart"/>
      <w:r>
        <w:rPr>
          <w:rFonts w:ascii="標楷體" w:eastAsia="標楷體" w:hAnsi="標楷體" w:cs="標楷體"/>
          <w:sz w:val="26"/>
        </w:rPr>
        <w:t>遴</w:t>
      </w:r>
      <w:proofErr w:type="gramEnd"/>
      <w:r>
        <w:rPr>
          <w:rFonts w:ascii="標楷體" w:eastAsia="標楷體" w:hAnsi="標楷體" w:cs="標楷體"/>
          <w:sz w:val="26"/>
        </w:rPr>
        <w:t xml:space="preserve">聘要點訂定本要點。 </w:t>
      </w:r>
    </w:p>
    <w:p w:rsidR="006A1FEA" w:rsidRDefault="00EE0457" w:rsidP="00135556">
      <w:pPr>
        <w:spacing w:after="32"/>
        <w:ind w:left="11" w:hanging="11"/>
      </w:pPr>
      <w:r>
        <w:rPr>
          <w:rFonts w:ascii="標楷體" w:eastAsia="標楷體" w:hAnsi="標楷體" w:cs="標楷體"/>
          <w:sz w:val="26"/>
        </w:rPr>
        <w:t>二、本校</w:t>
      </w:r>
      <w:proofErr w:type="gramStart"/>
      <w:r>
        <w:rPr>
          <w:rFonts w:ascii="標楷體" w:eastAsia="標楷體" w:hAnsi="標楷體" w:cs="標楷體"/>
          <w:sz w:val="26"/>
        </w:rPr>
        <w:t>遴</w:t>
      </w:r>
      <w:proofErr w:type="gramEnd"/>
      <w:r>
        <w:rPr>
          <w:rFonts w:ascii="標楷體" w:eastAsia="標楷體" w:hAnsi="標楷體" w:cs="標楷體"/>
          <w:sz w:val="26"/>
        </w:rPr>
        <w:t>聘之無給職顧問，其職稱應就以下二款擇</w:t>
      </w:r>
      <w:proofErr w:type="gramStart"/>
      <w:r>
        <w:rPr>
          <w:rFonts w:ascii="標楷體" w:eastAsia="標楷體" w:hAnsi="標楷體" w:cs="標楷體"/>
          <w:sz w:val="26"/>
        </w:rPr>
        <w:t>一</w:t>
      </w:r>
      <w:proofErr w:type="gramEnd"/>
      <w:r>
        <w:rPr>
          <w:rFonts w:ascii="標楷體" w:eastAsia="標楷體" w:hAnsi="標楷體" w:cs="標楷體"/>
          <w:sz w:val="26"/>
        </w:rPr>
        <w:t xml:space="preserve">適用： </w:t>
      </w:r>
    </w:p>
    <w:p w:rsidR="006A1FEA" w:rsidRDefault="00EE0457" w:rsidP="005B5230">
      <w:pPr>
        <w:spacing w:after="32"/>
        <w:ind w:leftChars="200" w:left="960" w:hangingChars="200" w:hanging="520"/>
      </w:pPr>
      <w:r>
        <w:rPr>
          <w:rFonts w:ascii="標楷體" w:eastAsia="標楷體" w:hAnsi="標楷體" w:cs="標楷體"/>
          <w:sz w:val="26"/>
        </w:rPr>
        <w:t>(</w:t>
      </w:r>
      <w:proofErr w:type="gramStart"/>
      <w:r>
        <w:rPr>
          <w:rFonts w:ascii="標楷體" w:eastAsia="標楷體" w:hAnsi="標楷體" w:cs="標楷體"/>
          <w:sz w:val="26"/>
        </w:rPr>
        <w:t>一</w:t>
      </w:r>
      <w:proofErr w:type="gramEnd"/>
      <w:r>
        <w:rPr>
          <w:rFonts w:ascii="標楷體" w:eastAsia="標楷體" w:hAnsi="標楷體" w:cs="標楷體"/>
          <w:sz w:val="26"/>
        </w:rPr>
        <w:t xml:space="preserve">)法律顧問：提供本校法律問題之諮詢服務，並協助處理相關法律事宜。 </w:t>
      </w:r>
    </w:p>
    <w:p w:rsidR="005B5230" w:rsidRDefault="00EE0457" w:rsidP="005B5230">
      <w:pPr>
        <w:spacing w:after="32"/>
        <w:ind w:leftChars="200" w:left="960" w:hangingChars="200" w:hanging="520"/>
        <w:rPr>
          <w:rFonts w:ascii="標楷體" w:eastAsia="標楷體" w:hAnsi="標楷體" w:cs="標楷體"/>
          <w:sz w:val="26"/>
        </w:rPr>
      </w:pPr>
      <w:r>
        <w:rPr>
          <w:rFonts w:ascii="標楷體" w:eastAsia="標楷體" w:hAnsi="標楷體" w:cs="標楷體"/>
          <w:sz w:val="26"/>
        </w:rPr>
        <w:t>(二)顧問（學校整體業務規劃諮詢、評審及非屬上開類別顧問之工作）</w:t>
      </w:r>
    </w:p>
    <w:p w:rsidR="006A1FEA" w:rsidRDefault="00EE0457" w:rsidP="005B5230">
      <w:pPr>
        <w:spacing w:after="32"/>
        <w:ind w:left="520" w:hangingChars="200" w:hanging="520"/>
      </w:pPr>
      <w:r>
        <w:rPr>
          <w:rFonts w:ascii="標楷體" w:eastAsia="標楷體" w:hAnsi="標楷體" w:cs="標楷體"/>
          <w:sz w:val="26"/>
        </w:rPr>
        <w:t>三、本校</w:t>
      </w:r>
      <w:proofErr w:type="gramStart"/>
      <w:r>
        <w:rPr>
          <w:rFonts w:ascii="標楷體" w:eastAsia="標楷體" w:hAnsi="標楷體" w:cs="標楷體"/>
          <w:sz w:val="26"/>
        </w:rPr>
        <w:t>遴</w:t>
      </w:r>
      <w:proofErr w:type="gramEnd"/>
      <w:r>
        <w:rPr>
          <w:rFonts w:ascii="標楷體" w:eastAsia="標楷體" w:hAnsi="標楷體" w:cs="標楷體"/>
          <w:sz w:val="26"/>
        </w:rPr>
        <w:t>聘之無給職顧問應具下列資格之</w:t>
      </w:r>
      <w:proofErr w:type="gramStart"/>
      <w:r>
        <w:rPr>
          <w:rFonts w:ascii="標楷體" w:eastAsia="標楷體" w:hAnsi="標楷體" w:cs="標楷體"/>
          <w:sz w:val="26"/>
        </w:rPr>
        <w:t>一</w:t>
      </w:r>
      <w:proofErr w:type="gramEnd"/>
      <w:r>
        <w:rPr>
          <w:rFonts w:ascii="標楷體" w:eastAsia="標楷體" w:hAnsi="標楷體" w:cs="標楷體"/>
          <w:sz w:val="26"/>
        </w:rPr>
        <w:t xml:space="preserve">： </w:t>
      </w:r>
    </w:p>
    <w:p w:rsidR="006A1FEA" w:rsidRDefault="00EE0457">
      <w:pPr>
        <w:spacing w:after="32"/>
        <w:ind w:left="576" w:hanging="10"/>
      </w:pPr>
      <w:r>
        <w:rPr>
          <w:rFonts w:ascii="標楷體" w:eastAsia="標楷體" w:hAnsi="標楷體" w:cs="標楷體"/>
          <w:sz w:val="26"/>
        </w:rPr>
        <w:t xml:space="preserve">(一)具相關領域助理教授或助理研究員以上資格者。 </w:t>
      </w:r>
    </w:p>
    <w:p w:rsidR="006A1FEA" w:rsidRDefault="00EE0457">
      <w:pPr>
        <w:spacing w:after="32"/>
        <w:ind w:left="576" w:hanging="10"/>
      </w:pPr>
      <w:r>
        <w:rPr>
          <w:rFonts w:ascii="標楷體" w:eastAsia="標楷體" w:hAnsi="標楷體" w:cs="標楷體"/>
          <w:sz w:val="26"/>
        </w:rPr>
        <w:t xml:space="preserve">(二)領有相關領域專門職業證照者。 </w:t>
      </w:r>
    </w:p>
    <w:p w:rsidR="006A1FEA" w:rsidRDefault="00EE0457">
      <w:pPr>
        <w:spacing w:after="32"/>
        <w:ind w:left="576" w:hanging="10"/>
      </w:pPr>
      <w:r>
        <w:rPr>
          <w:rFonts w:ascii="標楷體" w:eastAsia="標楷體" w:hAnsi="標楷體" w:cs="標楷體"/>
          <w:sz w:val="26"/>
        </w:rPr>
        <w:t xml:space="preserve">(三)在相關領域工作成效卓著，有具體事蹟者。 </w:t>
      </w:r>
    </w:p>
    <w:p w:rsidR="006A1FEA" w:rsidRDefault="00EE0457">
      <w:pPr>
        <w:spacing w:after="32"/>
        <w:ind w:left="576" w:hanging="10"/>
      </w:pPr>
      <w:r>
        <w:rPr>
          <w:rFonts w:ascii="標楷體" w:eastAsia="標楷體" w:hAnsi="標楷體" w:cs="標楷體"/>
          <w:sz w:val="26"/>
        </w:rPr>
        <w:t>(四)在</w:t>
      </w:r>
      <w:bookmarkStart w:id="0" w:name="_GoBack"/>
      <w:bookmarkEnd w:id="0"/>
      <w:r>
        <w:rPr>
          <w:rFonts w:ascii="標楷體" w:eastAsia="標楷體" w:hAnsi="標楷體" w:cs="標楷體"/>
          <w:sz w:val="26"/>
        </w:rPr>
        <w:t xml:space="preserve">相關領域有特殊貢獻者。  </w:t>
      </w:r>
    </w:p>
    <w:p w:rsidR="006A1FEA" w:rsidRDefault="00EE0457">
      <w:pPr>
        <w:numPr>
          <w:ilvl w:val="0"/>
          <w:numId w:val="1"/>
        </w:numPr>
        <w:spacing w:after="32"/>
        <w:ind w:hanging="588"/>
      </w:pPr>
      <w:r>
        <w:rPr>
          <w:rFonts w:ascii="標楷體" w:eastAsia="標楷體" w:hAnsi="標楷體" w:cs="標楷體"/>
          <w:sz w:val="26"/>
        </w:rPr>
        <w:t>本校得</w:t>
      </w:r>
      <w:proofErr w:type="gramStart"/>
      <w:r>
        <w:rPr>
          <w:rFonts w:ascii="標楷體" w:eastAsia="標楷體" w:hAnsi="標楷體" w:cs="標楷體"/>
          <w:sz w:val="26"/>
        </w:rPr>
        <w:t>遴</w:t>
      </w:r>
      <w:proofErr w:type="gramEnd"/>
      <w:r>
        <w:rPr>
          <w:rFonts w:ascii="標楷體" w:eastAsia="標楷體" w:hAnsi="標楷體" w:cs="標楷體"/>
          <w:sz w:val="26"/>
        </w:rPr>
        <w:t xml:space="preserve">聘之無給職顧問人數為九人。 </w:t>
      </w:r>
    </w:p>
    <w:p w:rsidR="006A1FEA" w:rsidRDefault="00EE0457">
      <w:pPr>
        <w:numPr>
          <w:ilvl w:val="0"/>
          <w:numId w:val="1"/>
        </w:numPr>
        <w:spacing w:after="32"/>
        <w:ind w:hanging="588"/>
      </w:pPr>
      <w:r>
        <w:rPr>
          <w:rFonts w:ascii="標楷體" w:eastAsia="標楷體" w:hAnsi="標楷體" w:cs="標楷體"/>
          <w:sz w:val="26"/>
        </w:rPr>
        <w:t>本校無給職顧問具公教人員身分者，關於本要點之兼職，應檢附專職機關</w:t>
      </w:r>
    </w:p>
    <w:p w:rsidR="006A1FEA" w:rsidRDefault="00EE0457">
      <w:pPr>
        <w:spacing w:after="32"/>
        <w:ind w:left="596" w:hanging="10"/>
      </w:pPr>
      <w:r>
        <w:rPr>
          <w:rFonts w:ascii="標楷體" w:eastAsia="標楷體" w:hAnsi="標楷體" w:cs="標楷體"/>
          <w:sz w:val="26"/>
        </w:rPr>
        <w:t xml:space="preserve">(構)、學校同意書。 </w:t>
      </w:r>
    </w:p>
    <w:p w:rsidR="006A1FEA" w:rsidRDefault="00EE0457">
      <w:pPr>
        <w:numPr>
          <w:ilvl w:val="0"/>
          <w:numId w:val="1"/>
        </w:numPr>
        <w:spacing w:after="32"/>
        <w:ind w:hanging="588"/>
      </w:pPr>
      <w:r>
        <w:rPr>
          <w:rFonts w:ascii="標楷體" w:eastAsia="標楷體" w:hAnsi="標楷體" w:cs="標楷體"/>
          <w:sz w:val="26"/>
        </w:rPr>
        <w:t>本校無給職顧問聘期一年，期滿應依業務需要檢討，仍有借重長才之必要者，得予續聘。無給職顧問於受聘</w:t>
      </w:r>
      <w:proofErr w:type="gramStart"/>
      <w:r>
        <w:rPr>
          <w:rFonts w:ascii="標楷體" w:eastAsia="標楷體" w:hAnsi="標楷體" w:cs="標楷體"/>
          <w:sz w:val="26"/>
        </w:rPr>
        <w:t>期間，</w:t>
      </w:r>
      <w:proofErr w:type="gramEnd"/>
      <w:r>
        <w:rPr>
          <w:rFonts w:ascii="標楷體" w:eastAsia="標楷體" w:hAnsi="標楷體" w:cs="標楷體"/>
          <w:sz w:val="26"/>
        </w:rPr>
        <w:t xml:space="preserve">違反相關法令規定不適任或無法執行職務者，應予解聘。 </w:t>
      </w:r>
    </w:p>
    <w:p w:rsidR="006A1FEA" w:rsidRDefault="00EE0457">
      <w:pPr>
        <w:numPr>
          <w:ilvl w:val="0"/>
          <w:numId w:val="1"/>
        </w:numPr>
        <w:spacing w:after="32"/>
        <w:ind w:hanging="588"/>
      </w:pPr>
      <w:r>
        <w:rPr>
          <w:rFonts w:ascii="標楷體" w:eastAsia="標楷體" w:hAnsi="標楷體" w:cs="標楷體"/>
          <w:sz w:val="26"/>
        </w:rPr>
        <w:t xml:space="preserve">無給職顧問兼職費之支給，依據軍公教人員兼職費及講座鐘點費支給規定辦理，但法律顧問每月最高得支新臺幣(以下同)四千元。無給職顧問如為支領月退休金之退休人員，應請其切結同意每月支領無給職顧問兼職費總額超過二萬元時，繳回溢領之金額。 </w:t>
      </w:r>
    </w:p>
    <w:p w:rsidR="006A1FEA" w:rsidRDefault="00EE0457">
      <w:pPr>
        <w:numPr>
          <w:ilvl w:val="0"/>
          <w:numId w:val="1"/>
        </w:numPr>
        <w:spacing w:after="32"/>
        <w:ind w:hanging="588"/>
      </w:pPr>
      <w:r>
        <w:rPr>
          <w:rFonts w:ascii="標楷體" w:eastAsia="標楷體" w:hAnsi="標楷體" w:cs="標楷體"/>
          <w:sz w:val="26"/>
        </w:rPr>
        <w:t>本</w:t>
      </w:r>
      <w:r w:rsidRPr="00EE0457">
        <w:rPr>
          <w:rFonts w:ascii="標楷體" w:eastAsia="標楷體" w:hAnsi="標楷體" w:cs="標楷體"/>
          <w:sz w:val="26"/>
        </w:rPr>
        <w:t>要點經行政會議通過，</w:t>
      </w:r>
      <w:proofErr w:type="gramStart"/>
      <w:r w:rsidRPr="00EE0457">
        <w:rPr>
          <w:rFonts w:ascii="標楷體" w:eastAsia="標楷體" w:hAnsi="標楷體" w:cs="標楷體"/>
          <w:sz w:val="26"/>
          <w:u w:color="000000"/>
        </w:rPr>
        <w:t>續送校務</w:t>
      </w:r>
      <w:proofErr w:type="gramEnd"/>
      <w:r w:rsidRPr="00EE0457">
        <w:rPr>
          <w:rFonts w:ascii="標楷體" w:eastAsia="標楷體" w:hAnsi="標楷體" w:cs="標楷體"/>
          <w:sz w:val="26"/>
          <w:u w:color="000000"/>
        </w:rPr>
        <w:t>基金管理委員會審議通過，</w:t>
      </w:r>
      <w:r w:rsidRPr="00EE0457">
        <w:rPr>
          <w:rFonts w:ascii="標楷體" w:eastAsia="標楷體" w:hAnsi="標楷體" w:cs="標楷體"/>
          <w:sz w:val="26"/>
        </w:rPr>
        <w:t>報教育部核准後發布施行，修正時亦同。</w:t>
      </w:r>
      <w:r>
        <w:rPr>
          <w:rFonts w:ascii="標楷體" w:eastAsia="標楷體" w:hAnsi="標楷體" w:cs="標楷體"/>
          <w:sz w:val="26"/>
        </w:rPr>
        <w:t xml:space="preserve"> </w:t>
      </w:r>
    </w:p>
    <w:p w:rsidR="006A1FEA" w:rsidRDefault="00EE045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6A1FEA">
      <w:pgSz w:w="11906" w:h="16838"/>
      <w:pgMar w:top="1440" w:right="97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046EA"/>
    <w:multiLevelType w:val="hybridMultilevel"/>
    <w:tmpl w:val="687A7188"/>
    <w:lvl w:ilvl="0" w:tplc="0FB621C8">
      <w:start w:val="4"/>
      <w:numFmt w:val="ideographDigital"/>
      <w:lvlText w:val="%1、"/>
      <w:lvlJc w:val="left"/>
      <w:pPr>
        <w:ind w:left="588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18E0724">
      <w:start w:val="1"/>
      <w:numFmt w:val="lowerLetter"/>
      <w:lvlText w:val="%2"/>
      <w:lvlJc w:val="left"/>
      <w:pPr>
        <w:ind w:left="108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B30DCA6">
      <w:start w:val="1"/>
      <w:numFmt w:val="lowerRoman"/>
      <w:lvlText w:val="%3"/>
      <w:lvlJc w:val="left"/>
      <w:pPr>
        <w:ind w:left="180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DA63024">
      <w:start w:val="1"/>
      <w:numFmt w:val="decimal"/>
      <w:lvlText w:val="%4"/>
      <w:lvlJc w:val="left"/>
      <w:pPr>
        <w:ind w:left="252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9CC1F76">
      <w:start w:val="1"/>
      <w:numFmt w:val="lowerLetter"/>
      <w:lvlText w:val="%5"/>
      <w:lvlJc w:val="left"/>
      <w:pPr>
        <w:ind w:left="324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DCCA28C">
      <w:start w:val="1"/>
      <w:numFmt w:val="lowerRoman"/>
      <w:lvlText w:val="%6"/>
      <w:lvlJc w:val="left"/>
      <w:pPr>
        <w:ind w:left="396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D309186">
      <w:start w:val="1"/>
      <w:numFmt w:val="decimal"/>
      <w:lvlText w:val="%7"/>
      <w:lvlJc w:val="left"/>
      <w:pPr>
        <w:ind w:left="468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112E254">
      <w:start w:val="1"/>
      <w:numFmt w:val="lowerLetter"/>
      <w:lvlText w:val="%8"/>
      <w:lvlJc w:val="left"/>
      <w:pPr>
        <w:ind w:left="540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D785802">
      <w:start w:val="1"/>
      <w:numFmt w:val="lowerRoman"/>
      <w:lvlText w:val="%9"/>
      <w:lvlJc w:val="left"/>
      <w:pPr>
        <w:ind w:left="612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FEA"/>
    <w:rsid w:val="00065E2E"/>
    <w:rsid w:val="00135556"/>
    <w:rsid w:val="005B5230"/>
    <w:rsid w:val="006A1FEA"/>
    <w:rsid w:val="00EE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CA70A5-9FE5-430E-B130-7369D5E4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14</cp:revision>
  <dcterms:created xsi:type="dcterms:W3CDTF">2022-04-29T01:20:00Z</dcterms:created>
  <dcterms:modified xsi:type="dcterms:W3CDTF">2022-04-29T01:27:00Z</dcterms:modified>
</cp:coreProperties>
</file>